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Model Councillor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councillor across all tiers of local government is a vital part of our country’s system of democracy. It is important that as councillors we can be held accountable and all adopt the behaviors and responsibilities associated with the role. Our </w:t>
      </w:r>
      <w:r>
        <w:t>conduct as an individual councillor affects the reputation of all councillors. We want the role of councillor to be one that people aspire to. We also want individuals from a range of backgrounds and circumstances to be putting themselves forward to become</w:t>
      </w:r>
      <w:r>
        <w:t xml:space="preserve"> councillors.</w:t>
      </w:r>
    </w:p>
    <w:p w14:paraId="555498A0" w14:textId="77777777" w:rsidR="00D762DB" w:rsidRDefault="00BC74C9">
      <w:pPr>
        <w:pStyle w:val="BodyText"/>
        <w:spacing w:before="96" w:line="259" w:lineRule="auto"/>
        <w:ind w:right="1221"/>
      </w:pPr>
      <w:r>
        <w:t>As councillors, we represent local residents, work to develop better services and deliver local change. The public have high expectations of us and entrust us to represent our local area, taking decisions fairly, openly, and transparently. We</w:t>
      </w:r>
      <w:r>
        <w:t xml:space="preserve"> have both an individual and collective responsibility to meet these expectations by maintaining high standards and demonstrating good conduct, and by challenging behaviour which falls below expectations.</w:t>
      </w:r>
    </w:p>
    <w:p w14:paraId="2970158E" w14:textId="77777777" w:rsidR="00D762DB" w:rsidRDefault="00BC74C9">
      <w:pPr>
        <w:pStyle w:val="BodyText"/>
        <w:spacing w:before="96" w:line="259" w:lineRule="auto"/>
        <w:ind w:right="2028"/>
      </w:pPr>
      <w:r>
        <w:t>Importantly, we should be able to undertake our rol</w:t>
      </w:r>
      <w:r>
        <w:t>e as a councillor without being intimidated, abused, bullied, or threatened by anyone, including the general public.</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footerReference w:type="default" r:id="rId8"/>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The Local Government Association (LGA) has developed this Model Councillor Code of Conduct, in association with key partners and after extensive consultation with the sector, as part of its work on supporting all tiers of local government to continue to as</w:t>
      </w:r>
      <w:r>
        <w:t>pire to high standards of leadership and performance. It is a template for councils to adopt in whole and/or with local amendments.</w:t>
      </w:r>
    </w:p>
    <w:p w14:paraId="0EE3E0B3" w14:textId="77777777" w:rsidR="00D762DB" w:rsidRDefault="00BC74C9">
      <w:pPr>
        <w:pStyle w:val="BodyText"/>
        <w:spacing w:before="104"/>
      </w:pPr>
      <w:r>
        <w:t>All councils are required to have a local Councillor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r>
        <w:t xml:space="preserve">councillors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“councillor” means a member or co-opted member of a local authority or a directly elected mayor. A “co-opted member” is defined in the Localism Act 2011 Section 27(4) as “a person who is not a member of the autho</w:t>
      </w:r>
      <w:r>
        <w:t>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r>
        <w:t>or;</w:t>
      </w:r>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r>
        <w:rPr>
          <w:spacing w:val="-3"/>
        </w:rPr>
        <w:t>authority;</w:t>
      </w:r>
    </w:p>
    <w:p w14:paraId="603733C3" w14:textId="77777777" w:rsidR="00D762DB" w:rsidRDefault="00BC74C9">
      <w:pPr>
        <w:pStyle w:val="BodyText"/>
        <w:spacing w:before="116" w:line="235" w:lineRule="auto"/>
        <w:ind w:right="1149"/>
      </w:pPr>
      <w:r>
        <w:t>and who is entitled to vote on any question that falls to be dec</w:t>
      </w:r>
      <w:r>
        <w:t>ided at any meeting of that committee or sub-committee”.</w:t>
      </w:r>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w:t>
      </w:r>
      <w:r>
        <w:t>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The purpose of this Code of Conduct is to assist you, as a councillor, in modelling the behaviour that is expect</w:t>
      </w:r>
      <w:r>
        <w:t>ed of you, to provide a personal check and balance, and to set out the type of conduct that could lead to action being taken against you. It is also to protect you, the public, fellow councillors, local authority officers and the reputation of local govern</w:t>
      </w:r>
      <w:r>
        <w:t>ment. It sets out general principles of conduct expected of all councillors and your specific obligations in relation to standards of conduct. The LGA encourages the use of support, training and mediation prior to action being taken using the Code. The fun</w:t>
      </w:r>
      <w:r>
        <w:t>damental aim of the Code is to create and maintain public confidence in the role of councillor and local government.</w:t>
      </w:r>
    </w:p>
    <w:p w14:paraId="0A3AEB60" w14:textId="77777777" w:rsidR="00D762DB" w:rsidRDefault="00D762DB">
      <w:pPr>
        <w:spacing w:line="259" w:lineRule="auto"/>
        <w:sectPr w:rsidR="00D762DB">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General principles of councillor conduct</w:t>
      </w:r>
    </w:p>
    <w:p w14:paraId="582FF5C2" w14:textId="77777777" w:rsidR="00D762DB" w:rsidRDefault="00BC74C9">
      <w:pPr>
        <w:pStyle w:val="BodyText"/>
        <w:spacing w:before="110" w:line="256" w:lineRule="auto"/>
        <w:ind w:right="1401"/>
        <w:jc w:val="both"/>
      </w:pPr>
      <w:r>
        <w:t>Everyone in public office at all levels; all who serve the public or deliver pub</w:t>
      </w:r>
      <w:r>
        <w:t xml:space="preserve">lic services, including ministers, civil servants, councillors and local authority officers; should uphold the </w:t>
      </w:r>
      <w:hyperlink r:id="rId9">
        <w:r>
          <w:rPr>
            <w:color w:val="0461C1"/>
            <w:u w:val="single" w:color="0461C1"/>
          </w:rPr>
          <w:t>Seven Principles</w:t>
        </w:r>
        <w:r>
          <w:rPr>
            <w:color w:val="0461C1"/>
            <w:u w:val="single" w:color="0461C1"/>
          </w:rPr>
          <w:t xml:space="preserve"> of Public Life</w:t>
        </w:r>
      </w:hyperlink>
      <w:hyperlink r:id="rId10">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r>
        <w:t>councillor.</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w:t>
      </w:r>
      <w:r>
        <w:t xml:space="preserve">that secures </w:t>
      </w:r>
      <w:r>
        <w:rPr>
          <w:spacing w:val="-3"/>
        </w:rPr>
        <w:t xml:space="preserve">public </w:t>
      </w:r>
      <w:r>
        <w:t>confidence in the role of councillor.</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I avoid con</w:t>
      </w:r>
      <w:r>
        <w:t xml:space="preserve">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This Code of Conduct applies to you as soon as you sign your declaration of acceptance of the office of councillor or attend your first meeting as a co-opted member and continues to apply to you until you cease to be a co</w:t>
      </w:r>
      <w:r>
        <w:t>uncillor.</w:t>
      </w:r>
    </w:p>
    <w:p w14:paraId="38B31A99" w14:textId="77777777" w:rsidR="00D762DB" w:rsidRDefault="00BC74C9">
      <w:pPr>
        <w:pStyle w:val="BodyText"/>
        <w:spacing w:before="102"/>
        <w:ind w:right="1418"/>
      </w:pPr>
      <w:r>
        <w:t>This Code of Conduct applies to you when you are acting in your capacity as a councillor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r>
        <w:t>councillor</w:t>
      </w:r>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member of the public with knowledge o</w:t>
      </w:r>
      <w:r>
        <w:t xml:space="preserve">f all the facts that you are </w:t>
      </w:r>
      <w:r>
        <w:rPr>
          <w:spacing w:val="-2"/>
        </w:rPr>
        <w:t xml:space="preserve">acting </w:t>
      </w:r>
      <w:r>
        <w:t>as a</w:t>
      </w:r>
      <w:r>
        <w:rPr>
          <w:spacing w:val="-20"/>
        </w:rPr>
        <w:t xml:space="preserve"> </w:t>
      </w:r>
      <w:r>
        <w:t>councillor;</w:t>
      </w:r>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You are also expected to uphold high standards of conduct and show leadership at all times when acting as a councillor.</w:t>
      </w:r>
    </w:p>
    <w:p w14:paraId="4EE69EFC" w14:textId="77777777" w:rsidR="00D762DB" w:rsidRDefault="00BC74C9">
      <w:pPr>
        <w:pStyle w:val="BodyText"/>
        <w:spacing w:before="110" w:line="259" w:lineRule="auto"/>
        <w:ind w:right="1149"/>
      </w:pPr>
      <w:r>
        <w:t>Your Monitoring Officer has statutory responsibility for the implementation of the Code of Conduct, and you are encouraged to seek advic</w:t>
      </w:r>
      <w:r>
        <w:t>e from your Monitoring Officer on any matters that may relate to the Code of Conduct. Town and parish councillors are encouraged to seek advice from their Clerk, who may refer matters to the Monitoring</w:t>
      </w:r>
    </w:p>
    <w:p w14:paraId="006E0F87" w14:textId="77777777" w:rsidR="00D762DB" w:rsidRDefault="00D762DB">
      <w:pPr>
        <w:spacing w:line="259" w:lineRule="auto"/>
        <w:sectPr w:rsidR="00D762DB">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Standards of councillor c</w:t>
      </w:r>
      <w:r>
        <w:t>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councillor.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Guida</w:t>
      </w:r>
      <w:r>
        <w:t xml:space="preserve">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As a councillor:</w:t>
      </w:r>
    </w:p>
    <w:p w14:paraId="76A59BC9" w14:textId="77777777" w:rsidR="00D762DB" w:rsidRDefault="00BC74C9">
      <w:pPr>
        <w:pStyle w:val="ListParagraph"/>
        <w:numPr>
          <w:ilvl w:val="1"/>
          <w:numId w:val="9"/>
        </w:numPr>
        <w:tabs>
          <w:tab w:val="left" w:pos="980"/>
        </w:tabs>
        <w:spacing w:before="110"/>
        <w:ind w:hanging="402"/>
        <w:rPr>
          <w:b/>
        </w:rPr>
      </w:pPr>
      <w:r>
        <w:rPr>
          <w:b/>
        </w:rPr>
        <w:t>I treat other councillors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organisations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behaviour, speech, and </w:t>
      </w:r>
      <w:r>
        <w:rPr>
          <w:spacing w:val="-3"/>
        </w:rPr>
        <w:t xml:space="preserve">in </w:t>
      </w:r>
      <w:r>
        <w:t>the written word. Debate and ha</w:t>
      </w:r>
      <w:r>
        <w:t xml:space="preserve">ving different views are all part </w:t>
      </w:r>
      <w:r>
        <w:rPr>
          <w:spacing w:val="-3"/>
        </w:rPr>
        <w:t xml:space="preserve">of </w:t>
      </w:r>
      <w:r>
        <w:t xml:space="preserve">a </w:t>
      </w:r>
      <w:r>
        <w:rPr>
          <w:spacing w:val="-3"/>
        </w:rPr>
        <w:t xml:space="preserve">healthy democracy. </w:t>
      </w:r>
      <w:r>
        <w:t xml:space="preserve">As a councillor, you can </w:t>
      </w:r>
      <w:r>
        <w:rPr>
          <w:spacing w:val="-3"/>
        </w:rPr>
        <w:t xml:space="preserve">express, challenge, </w:t>
      </w:r>
      <w:r>
        <w:t xml:space="preserve">criticise and disagree with </w:t>
      </w:r>
      <w:r>
        <w:rPr>
          <w:spacing w:val="18"/>
        </w:rPr>
        <w:t xml:space="preserve"> </w:t>
      </w:r>
      <w:r>
        <w:t>views,</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pe</w:t>
      </w:r>
      <w:r>
        <w:t xml:space="preserve">ople </w:t>
      </w:r>
      <w:r>
        <w:rPr>
          <w:spacing w:val="-3"/>
        </w:rPr>
        <w:t xml:space="preserve">or </w:t>
      </w:r>
      <w:r>
        <w:t xml:space="preserve">organisations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In your contact with the public, you should treat them politely and courteously. Rude and offensive behaviour lowers the public’s expectations and confidence in councillors.</w:t>
      </w:r>
    </w:p>
    <w:p w14:paraId="0EAC8A57" w14:textId="77777777" w:rsidR="00D762DB" w:rsidRDefault="00BC74C9">
      <w:pPr>
        <w:pStyle w:val="BodyText"/>
        <w:spacing w:before="100" w:line="259" w:lineRule="auto"/>
        <w:ind w:right="1149"/>
      </w:pPr>
      <w:r>
        <w:t>In return, you have a right to expect r</w:t>
      </w:r>
      <w:r>
        <w:t>espectful behaviour from the public. If members of the public are being abusive, intimidatory or threatening you are entitled to stop any conversation or interaction in person or online and report them to the local authority, the relevant social media prov</w:t>
      </w:r>
      <w:r>
        <w:t>ider or the police. This also applies to fellow councillors, where action could then be taken under the Councillor Code of Conduct, and local authority employees, where concerns should be raised in line with the local authority’s councillor- officer protoc</w:t>
      </w:r>
      <w:r>
        <w:t>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and discrimination As a</w:t>
      </w:r>
      <w:r>
        <w:rPr>
          <w:spacing w:val="-4"/>
        </w:rPr>
        <w:t xml:space="preserve"> </w:t>
      </w:r>
      <w:r>
        <w:rPr>
          <w:spacing w:val="-3"/>
        </w:rPr>
        <w:t>councillor:</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The Advisory, Conciliation and Arbitration Service (ACAS) characterises bullying as offensive, intimidating, malicious or insulting behaviour,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r>
        <w:rPr>
          <w:spacing w:val="-3"/>
        </w:rPr>
        <w:t xml:space="preserve">behaviour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The Protection fro</w:t>
      </w:r>
      <w:r>
        <w:t xml:space="preserve">m </w:t>
      </w:r>
      <w:r>
        <w:rPr>
          <w:spacing w:val="-3"/>
        </w:rPr>
        <w:t xml:space="preserve">Harassment </w:t>
      </w:r>
      <w:r>
        <w:t xml:space="preserve">Act 1997 </w:t>
      </w:r>
      <w:r>
        <w:rPr>
          <w:spacing w:val="-3"/>
        </w:rPr>
        <w:t xml:space="preserve">defines harassment </w:t>
      </w:r>
      <w:r>
        <w:t xml:space="preserve">as </w:t>
      </w:r>
      <w:r>
        <w:rPr>
          <w:spacing w:val="-3"/>
        </w:rPr>
        <w:t xml:space="preserve">conduct </w:t>
      </w:r>
      <w:r>
        <w:t>that  causes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w:t>
      </w:r>
      <w:r>
        <w:t xml:space="preserv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The Equality Act 2010 places specific duties on local authorities. Councillors have a central role to play in ensuring that equality issues are integral to the local authority's performance and strategic aims, and that there is a strong vision and public c</w:t>
      </w:r>
      <w:r>
        <w:t>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council As a</w:t>
      </w:r>
      <w:r>
        <w:rPr>
          <w:spacing w:val="-2"/>
        </w:rPr>
        <w:t xml:space="preserve"> </w:t>
      </w:r>
      <w:r>
        <w:rPr>
          <w:spacing w:val="-3"/>
        </w:rPr>
        <w:t>councillor:</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lo</w:t>
      </w:r>
      <w:r>
        <w:rPr>
          <w:spacing w:val="-3"/>
        </w:rPr>
        <w:t xml:space="preserve">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t</w:t>
      </w:r>
      <w:r>
        <w:t xml:space="preserve">heir </w:t>
      </w:r>
      <w:r>
        <w:rPr>
          <w:spacing w:val="-3"/>
        </w:rPr>
        <w:t xml:space="preserve">reasons </w:t>
      </w:r>
      <w:r>
        <w:t xml:space="preserve">for </w:t>
      </w:r>
      <w:r>
        <w:rPr>
          <w:spacing w:val="-3"/>
        </w:rPr>
        <w:t xml:space="preserve">proposing </w:t>
      </w:r>
      <w:r>
        <w:t xml:space="preserve">to act in a particular </w:t>
      </w:r>
      <w:r>
        <w:rPr>
          <w:spacing w:val="-3"/>
        </w:rPr>
        <w:t xml:space="preserve">way, or </w:t>
      </w:r>
      <w:r>
        <w:t xml:space="preserve">the  content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w:t>
      </w:r>
      <w:r>
        <w:t>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information As a</w:t>
      </w:r>
      <w:r>
        <w:rPr>
          <w:spacing w:val="-4"/>
        </w:rPr>
        <w:t xml:space="preserve"> </w:t>
      </w:r>
      <w:r>
        <w:rPr>
          <w:spacing w:val="-3"/>
        </w:rPr>
        <w:t>councillor:</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authorised </w:t>
      </w:r>
      <w:r>
        <w:rPr>
          <w:b/>
        </w:rPr>
        <w:t>to give it;</w:t>
      </w:r>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r>
        <w:rPr>
          <w:b/>
        </w:rPr>
        <w:t>so;</w:t>
      </w:r>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made i</w:t>
      </w:r>
      <w:r>
        <w:rPr>
          <w:b/>
        </w:rPr>
        <w:t xml:space="preserve">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as a result </w:t>
      </w:r>
      <w:r>
        <w:rPr>
          <w:b/>
          <w:spacing w:val="-3"/>
        </w:rPr>
        <w:t xml:space="preserve">of </w:t>
      </w:r>
      <w:r>
        <w:rPr>
          <w:b/>
        </w:rPr>
        <w:t>my role as</w:t>
      </w:r>
      <w:r>
        <w:rPr>
          <w:b/>
          <w:spacing w:val="-35"/>
        </w:rPr>
        <w:t xml:space="preserve"> </w:t>
      </w:r>
      <w:r>
        <w:rPr>
          <w:b/>
        </w:rPr>
        <w:t xml:space="preserve">a councillor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w:t>
      </w:r>
      <w:r>
        <w:t>ansparently, and their proceedings and printed materials are open to the public, except in certain legally defined circumstances. You should work on this basis, but there will be times when it is required by law that discussions, documents and other inform</w:t>
      </w:r>
      <w:r>
        <w:t>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r>
        <w:rPr>
          <w:spacing w:val="-3"/>
        </w:rPr>
        <w:t>councillor:</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w:t>
      </w:r>
      <w:r>
        <w:rPr>
          <w:b/>
        </w:rPr>
        <w:t xml:space="preserve">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As a Councillor, you are trusted to make decisions on behalf of your community and your actions and behaviour are subject to greater scrutiny than that of ordinary members of the public. You should be aware that your actions migh</w:t>
      </w:r>
      <w:r>
        <w:t>t have an adverse impact on you, other councillors and/or your local authority and may lower the public’s confidence in your or your local authority’s ability to discharge your/its functions. For example, behaviour that is considered dishonest and/or decei</w:t>
      </w:r>
      <w:r>
        <w:t>tful can bring your local authority into disrepute.</w:t>
      </w:r>
    </w:p>
    <w:p w14:paraId="2BE3EE3F" w14:textId="77777777" w:rsidR="00D762DB" w:rsidRDefault="00BC74C9">
      <w:pPr>
        <w:pStyle w:val="BodyText"/>
        <w:spacing w:before="110" w:line="259" w:lineRule="auto"/>
        <w:ind w:right="964"/>
      </w:pPr>
      <w:r>
        <w:t>You are able to hold the local authority and fellow councillors to account and are able to constructively challenge and express concern about decisions and processes undertaken by the council whilst conti</w:t>
      </w:r>
      <w:r>
        <w:t>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Use of position As a</w:t>
      </w:r>
      <w:r>
        <w:rPr>
          <w:spacing w:val="-5"/>
        </w:rPr>
        <w:t xml:space="preserve"> </w:t>
      </w:r>
      <w:r>
        <w:t>councillor:</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w:t>
      </w:r>
      <w:r>
        <w:t>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facilities As a</w:t>
      </w:r>
      <w:r>
        <w:rPr>
          <w:spacing w:val="-4"/>
        </w:rPr>
        <w:t xml:space="preserve"> </w:t>
      </w:r>
      <w:r>
        <w:rPr>
          <w:spacing w:val="-3"/>
        </w:rPr>
        <w:t>councillor:</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authority or authorising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You may be provided with resources and facilities by the local authority to assist you in carrying out your duties as a councillor.</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a</w:t>
      </w:r>
      <w:r>
        <w:t xml:space="preserve">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These are given to you to help you carry out your role as a councillor more effectively and are not to be used for business or personal gain. They should be used in accordance with the purpose for whic</w:t>
      </w:r>
      <w:r>
        <w:t>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r>
        <w:t>As a</w:t>
      </w:r>
      <w:r>
        <w:rPr>
          <w:spacing w:val="-4"/>
        </w:rPr>
        <w:t xml:space="preserve"> </w:t>
      </w:r>
      <w:r>
        <w:rPr>
          <w:spacing w:val="-3"/>
        </w:rPr>
        <w:t>Councillor:</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 xml:space="preserve">I comply with any sanction imposed </w:t>
      </w:r>
      <w:r>
        <w:rPr>
          <w:b/>
        </w:rPr>
        <w:t>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It is extremely important for you as a councillor to demonstrate high standards, for you to have your actions open to scrutiny and for you not to undermine public trust in the local author</w:t>
      </w:r>
      <w:r>
        <w:t>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w:t>
      </w:r>
      <w:r>
        <w:rPr>
          <w:b/>
        </w:rPr>
        <w:t>s As a</w:t>
      </w:r>
      <w:r>
        <w:rPr>
          <w:b/>
          <w:spacing w:val="12"/>
        </w:rPr>
        <w:t xml:space="preserve"> </w:t>
      </w:r>
      <w:r>
        <w:rPr>
          <w:b/>
          <w:spacing w:val="-4"/>
        </w:rPr>
        <w:t>councillor:</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Section 29 of the Localism Act 2011 requires the Monitoring Officer to establish and maintain a register of interests of members of the authority .</w:t>
      </w:r>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and fellow councillors kno</w:t>
      </w:r>
      <w:r>
        <w:t xml:space="preserve">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deciding  whether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It is also</w:t>
      </w:r>
      <w:r>
        <w:t xml:space="preserve">  </w:t>
      </w:r>
      <w:r>
        <w:rPr>
          <w:spacing w:val="-3"/>
        </w:rPr>
        <w:t xml:space="preserve">important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councillors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conf</w:t>
      </w:r>
      <w:r>
        <w:t xml:space="preserve">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w:t>
      </w:r>
      <w:r>
        <w:t>isions on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As a </w:t>
      </w:r>
      <w:r>
        <w:rPr>
          <w:spacing w:val="-3"/>
        </w:rPr>
        <w:t>councillor:</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which c</w:t>
      </w:r>
      <w:r>
        <w:rPr>
          <w:b/>
        </w:rPr>
        <w:t xml:space="preserve">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favour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to the local authority for a</w:t>
      </w:r>
      <w:r>
        <w:rPr>
          <w:b/>
        </w:rPr>
        <w:t xml:space="preserve">ny permission, licence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r>
        <w:t xml:space="preserve">In </w:t>
      </w:r>
      <w:r>
        <w:rPr>
          <w:spacing w:val="-3"/>
        </w:rPr>
        <w:t xml:space="preserve">order </w:t>
      </w:r>
      <w:r>
        <w:t xml:space="preserve">to protect your </w:t>
      </w:r>
      <w:r>
        <w:rPr>
          <w:spacing w:val="-3"/>
        </w:rPr>
        <w:t>position an</w:t>
      </w:r>
      <w:r>
        <w:rPr>
          <w:spacing w:val="-3"/>
        </w:rPr>
        <w:t xml:space="preserve">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councillor. The </w:t>
      </w:r>
      <w:r>
        <w:rPr>
          <w:spacing w:val="-3"/>
        </w:rPr>
        <w:t xml:space="preserve">presumption </w:t>
      </w:r>
      <w:r>
        <w:t xml:space="preserve">should always be not to </w:t>
      </w:r>
      <w:r>
        <w:rPr>
          <w:spacing w:val="-3"/>
        </w:rPr>
        <w:t xml:space="preserve">accept </w:t>
      </w:r>
      <w:r>
        <w:t>signifi</w:t>
      </w:r>
      <w:r>
        <w:t xml:space="preserve">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case you could accept it </w:t>
      </w:r>
      <w:r>
        <w:rPr>
          <w:spacing w:val="-3"/>
        </w:rPr>
        <w:t xml:space="preserve">but </w:t>
      </w:r>
      <w:r>
        <w:t xml:space="preserve">must ensure it is publicly registered. </w:t>
      </w:r>
      <w:r>
        <w:rPr>
          <w:spacing w:val="-3"/>
        </w:rPr>
        <w:t xml:space="preserve">However, </w:t>
      </w:r>
      <w:r>
        <w:t>you do not need to register gifts and hospitality wh</w:t>
      </w:r>
      <w:r>
        <w:t xml:space="preserve">ich are not related to </w:t>
      </w:r>
      <w:r>
        <w:rPr>
          <w:spacing w:val="-3"/>
        </w:rPr>
        <w:t xml:space="preserve">your </w:t>
      </w:r>
      <w:r>
        <w:t xml:space="preserve">role as a councillor,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councillor. If you are </w:t>
      </w:r>
      <w:r>
        <w:rPr>
          <w:spacing w:val="-3"/>
        </w:rPr>
        <w:t>un</w:t>
      </w:r>
      <w:r>
        <w:rPr>
          <w:spacing w:val="-3"/>
        </w:rPr>
        <w:t xml:space="preserve">sure, do </w:t>
      </w:r>
      <w:r>
        <w:t>contact your Monitoring Officer for</w:t>
      </w:r>
      <w:r>
        <w:rPr>
          <w:spacing w:val="7"/>
        </w:rPr>
        <w:t xml:space="preserve"> </w:t>
      </w:r>
      <w: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organisations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r>
        <w:t>mater</w:t>
      </w:r>
      <w:r>
        <w:t xml:space="preserve">ial  </w:t>
      </w:r>
      <w:r>
        <w:rPr>
          <w:spacing w:val="-3"/>
        </w:rPr>
        <w:t xml:space="preserve">benefits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w:t>
      </w:r>
      <w:r>
        <w: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manner. I</w:t>
      </w:r>
      <w:r>
        <w:t xml:space="preserve">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behaviour. They </w:t>
      </w:r>
      <w:r>
        <w:t>should actively promote and robustly support the principles and be willing to challenge poor behaviour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w:t>
      </w:r>
      <w:r>
        <w:t xml:space="preserve">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w:t>
      </w:r>
      <w:r>
        <w:t>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w:t>
      </w:r>
      <w:r>
        <w:t xml:space="preserve">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councillor, </w:t>
      </w:r>
      <w:r>
        <w:rPr>
          <w:spacing w:val="-3"/>
        </w:rPr>
        <w:t xml:space="preserve">or </w:t>
      </w:r>
      <w:r>
        <w:t xml:space="preserve">a person </w:t>
      </w:r>
      <w:r>
        <w:rPr>
          <w:spacing w:val="-3"/>
        </w:rPr>
        <w:t xml:space="preserve">connected </w:t>
      </w:r>
      <w:r>
        <w:t xml:space="preserve">with the councillor,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‘s</w:t>
      </w:r>
      <w:r>
        <w:rPr>
          <w:spacing w:val="-3"/>
        </w:rPr>
        <w:t xml:space="preserve">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r>
        <w:t>Non participation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any discussion or</w:t>
      </w:r>
      <w:r>
        <w:t xml:space="preserve">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w:t>
      </w:r>
      <w:r>
        <w:t xml:space="preserve">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in exerc</w:t>
      </w:r>
      <w:r>
        <w:t xml:space="preserve">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If it i</w:t>
      </w:r>
      <w:r>
        <w:t xml:space="preserve">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(and is not a D</w:t>
      </w:r>
      <w:r>
        <w:t xml:space="preserve">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Otherwise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r>
        <w:rPr>
          <w:spacing w:val="-3"/>
        </w:rPr>
        <w:t>well-being;</w:t>
      </w:r>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you must disclose the interest. In order to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the majority </w:t>
      </w:r>
      <w:r>
        <w:rPr>
          <w:spacing w:val="-3"/>
        </w:rPr>
        <w:t xml:space="preserve">of </w:t>
      </w:r>
      <w:r>
        <w:t xml:space="preserve">inhabitants of the ward affected by the </w:t>
      </w:r>
      <w:r>
        <w:rPr>
          <w:spacing w:val="-3"/>
        </w:rPr>
        <w:t>decision</w:t>
      </w:r>
      <w:r>
        <w:rPr>
          <w:spacing w:val="-26"/>
        </w:rPr>
        <w:t xml:space="preserve"> </w:t>
      </w:r>
      <w:r>
        <w:t>and;</w:t>
      </w:r>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You may speak on the matter only if members of the public are also allowed to speak at the meeting. Otherwise you must not take part in any discussion or vote on the ma</w:t>
      </w:r>
      <w:r>
        <w:t>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w:t>
      </w:r>
      <w:r>
        <w:t>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1">
        <w:r>
          <w:rPr>
            <w:color w:val="0461C1"/>
            <w:u w:val="single" w:color="0461C1"/>
          </w:rPr>
          <w:t>Relevant Authorities (Disclosable Pecuniary Interests) Regulations 2012</w:t>
        </w:r>
      </w:hyperlink>
      <w:hyperlink r:id="rId12">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r>
              <w:rPr>
                <w:spacing w:val="-3"/>
              </w:rPr>
              <w:t xml:space="preserve">councillor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as a councillor, or towards his/her election</w:t>
            </w:r>
            <w:r>
              <w:rPr>
                <w:spacing w:val="15"/>
              </w:rPr>
              <w:t xml:space="preserve"> </w:t>
            </w:r>
            <w:r>
              <w:rPr>
                <w:spacing w:val="-3"/>
              </w:rPr>
              <w:t>expens</w:t>
            </w:r>
            <w:r>
              <w:rPr>
                <w:spacing w:val="-3"/>
              </w:rPr>
              <w:t>es.</w:t>
            </w:r>
          </w:p>
          <w:p w14:paraId="718AFCAC" w14:textId="77777777" w:rsidR="00D762DB" w:rsidRDefault="00BC74C9">
            <w:pPr>
              <w:pStyle w:val="TableParagraph"/>
              <w:spacing w:before="4"/>
              <w:ind w:right="449"/>
            </w:pPr>
            <w:r>
              <w:t>This includes any payment or financial benefit from a trade union within the meaning of the Trade Union and Labour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Any contract made between the councillor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r>
              <w:t xml:space="preserve">councillor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of</w:t>
            </w:r>
            <w:r>
              <w:rPr>
                <w:spacing w:val="-3"/>
              </w:rPr>
              <w:t xml:space="preserve">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councillor or his/her spouse </w:t>
            </w:r>
            <w:r>
              <w:t>or civil partner or the person with whom the councillor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Any licence (alone or jointly with others) to occupy land in the area of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Any tenancy where (to the councillor’s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r>
              <w:rPr>
                <w:spacing w:val="-3"/>
              </w:rPr>
              <w:t xml:space="preserve">councillor, </w:t>
            </w:r>
            <w:r>
              <w:t xml:space="preserve">or his/her </w:t>
            </w:r>
            <w:r>
              <w:rPr>
                <w:spacing w:val="-3"/>
              </w:rPr>
              <w:t xml:space="preserve">spouse </w:t>
            </w:r>
            <w:r>
              <w:t xml:space="preserve">or civil partner or the person with </w:t>
            </w:r>
            <w:r>
              <w:rPr>
                <w:spacing w:val="-4"/>
              </w:rPr>
              <w:t xml:space="preserve">whom </w:t>
            </w:r>
            <w:r>
              <w:t xml:space="preserve">the </w:t>
            </w:r>
            <w:r>
              <w:rPr>
                <w:spacing w:val="-3"/>
              </w:rPr>
              <w:t xml:space="preserve">councillor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w:t>
            </w:r>
            <w:r>
              <w:rPr>
                <w:b/>
              </w:rPr>
              <w:t>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councillor’s knowledge) has a </w:t>
            </w:r>
            <w:r>
              <w:rPr>
                <w:spacing w:val="-3"/>
              </w:rPr>
              <w:t xml:space="preserve">place </w:t>
            </w:r>
            <w:r>
              <w:t xml:space="preserve">of </w:t>
            </w:r>
            <w:r>
              <w:rPr>
                <w:spacing w:val="-3"/>
              </w:rPr>
              <w:t xml:space="preserve">business </w:t>
            </w:r>
            <w:r>
              <w:t>or land in the area of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the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r>
              <w:t xml:space="preserve">the  total  nominal value of the shares </w:t>
            </w:r>
            <w:r>
              <w:rPr>
                <w:spacing w:val="-3"/>
              </w:rPr>
              <w:t xml:space="preserve">of </w:t>
            </w:r>
            <w:r>
              <w:t xml:space="preserve">any one class in which the councillor,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o</w:t>
            </w:r>
            <w:r>
              <w:rPr>
                <w:spacing w:val="-3"/>
              </w:rPr>
              <w:t xml:space="preserve">r </w:t>
            </w:r>
            <w:r>
              <w:t xml:space="preserve">the </w:t>
            </w:r>
            <w:r>
              <w:rPr>
                <w:spacing w:val="-2"/>
              </w:rPr>
              <w:t xml:space="preserve">person </w:t>
            </w:r>
            <w:r>
              <w:t xml:space="preserve">with </w:t>
            </w:r>
            <w:r>
              <w:rPr>
                <w:spacing w:val="-4"/>
              </w:rPr>
              <w:t>whom</w:t>
            </w:r>
            <w:r>
              <w:rPr>
                <w:spacing w:val="53"/>
              </w:rPr>
              <w:t xml:space="preserve"> </w:t>
            </w:r>
            <w:r>
              <w:t>the councillor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w:t>
                              </w:r>
                              <w:r>
                                <w:t>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w:t>
                        </w:r>
                        <w:r>
                          <w:t>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3">
        <w:r>
          <w:rPr>
            <w:color w:val="0461C1"/>
            <w:u w:val="single" w:color="0461C1"/>
          </w:rPr>
          <w:t>Local Government Ethical Standards</w:t>
        </w:r>
      </w:hyperlink>
      <w:hyperlink r:id="rId14">
        <w:r>
          <w:t xml:space="preserve">. </w:t>
        </w:r>
      </w:hyperlink>
      <w:r>
        <w:t>If the Government chooses to implement any of the recommendations, this could require a change to th</w:t>
      </w:r>
      <w:r>
        <w:t>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w:t>
      </w:r>
      <w:r>
        <w:t>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Local authorities should include prohibitions on bullying and ha</w:t>
      </w:r>
      <w:r>
        <w:t>rassment in codes of conduct. These should include a definition of bullying and harassment, supplemented with a list of examples of the sort of behaviour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councillors to comply with any formal </w:t>
      </w:r>
      <w:r>
        <w:rPr>
          <w:spacing w:val="-3"/>
        </w:rPr>
        <w:t xml:space="preserve">standards investigation and </w:t>
      </w:r>
      <w:r>
        <w:t xml:space="preserve">prohibiting trivial  </w:t>
      </w:r>
      <w:r>
        <w:rPr>
          <w:spacing w:val="-3"/>
        </w:rPr>
        <w:t xml:space="preserve">or </w:t>
      </w:r>
      <w:r>
        <w:t xml:space="preserve">malicious </w:t>
      </w:r>
      <w:r>
        <w:rPr>
          <w:spacing w:val="-3"/>
        </w:rPr>
        <w:t xml:space="preserve">allegations </w:t>
      </w:r>
      <w:r>
        <w:t>by</w:t>
      </w:r>
      <w:r>
        <w:rPr>
          <w:spacing w:val="3"/>
        </w:rPr>
        <w:t xml:space="preserve"> </w:t>
      </w:r>
      <w:r>
        <w:t>councillors.</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w:t>
      </w:r>
      <w:r>
        <w:t>conduct each year and regularly seek, where possible, the views of the public, community organisations and neighbouring authorities.</w:t>
      </w:r>
    </w:p>
    <w:p w14:paraId="39D23CEF" w14:textId="77777777" w:rsidR="00D762DB" w:rsidRDefault="00BC74C9">
      <w:pPr>
        <w:pStyle w:val="BodyText"/>
        <w:spacing w:before="100" w:line="256" w:lineRule="auto"/>
        <w:ind w:right="1222"/>
      </w:pPr>
      <w:r>
        <w:rPr>
          <w:b/>
        </w:rPr>
        <w:t>Best practice 4</w:t>
      </w:r>
      <w:r>
        <w:t>: An authority’s code should be readily accessible to both councillors and the public, in a prominent positi</w:t>
      </w:r>
      <w:r>
        <w:t>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w:t>
      </w:r>
      <w:r>
        <w:t>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w:t>
      </w:r>
      <w:r>
        <w:t xml:space="preserve">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review and comment on allegations which the responsible officer is minded to dismiss as being without merit, vexatious, or trivial.</w:t>
      </w:r>
    </w:p>
    <w:p w14:paraId="3C682DDB" w14:textId="77777777" w:rsidR="00D762DB" w:rsidRDefault="00BC74C9">
      <w:pPr>
        <w:pStyle w:val="BodyText"/>
        <w:spacing w:before="98" w:line="256" w:lineRule="auto"/>
        <w:ind w:right="1221"/>
      </w:pPr>
      <w:r>
        <w:rPr>
          <w:b/>
        </w:rPr>
        <w:t>Best prac</w:t>
      </w:r>
      <w:r>
        <w:rPr>
          <w:b/>
        </w:rPr>
        <w:t>tice 9</w:t>
      </w:r>
      <w:r>
        <w:t>: Where a local authority makes a decision on an allegation of misconduct following a formal investigation, a decision notice should be published as soon as possible on its website, including a brief statement of facts, the provisions of the code eng</w:t>
      </w:r>
      <w:r>
        <w:t>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w:t>
      </w:r>
      <w:r>
        <w:t>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Formal standards complaints about the conduct of a parish councillor towards a clerk should be made by the chair or by</w:t>
      </w:r>
      <w:r>
        <w:t xml:space="preserve">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w:t>
      </w:r>
      <w:r>
        <w:t xml:space="preserve">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w:t>
      </w:r>
      <w:r>
        <w:rPr>
          <w:b/>
        </w:rPr>
        <w:t xml:space="preserve">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or  which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w:t>
      </w:r>
      <w:r>
        <w:rPr>
          <w:b/>
        </w:rPr>
        <w:t>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21BB2" w14:textId="77777777" w:rsidR="00000000" w:rsidRDefault="00BC74C9">
      <w:r>
        <w:separator/>
      </w:r>
    </w:p>
  </w:endnote>
  <w:endnote w:type="continuationSeparator" w:id="0">
    <w:p w14:paraId="7E82CC64" w14:textId="77777777" w:rsidR="00000000" w:rsidRDefault="00BC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6555" w14:textId="331F4079" w:rsidR="00D762DB" w:rsidRDefault="00BC74C9">
    <w:pPr>
      <w:pStyle w:val="BodyText"/>
      <w:spacing w:line="14" w:lineRule="auto"/>
      <w:ind w:left="0"/>
      <w:rPr>
        <w:sz w:val="20"/>
      </w:rPr>
    </w:pPr>
    <w:r>
      <w:rPr>
        <w:noProof/>
      </w:rPr>
      <mc:AlternateContent>
        <mc:Choice Requires="wps">
          <w:drawing>
            <wp:anchor distT="0" distB="0" distL="114300" distR="114300" simplePos="0" relativeHeight="487343104" behindDoc="1" locked="0" layoutInCell="1" allowOverlap="1" wp14:anchorId="1B6AAFB7" wp14:editId="4F74138F">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AAFB7" id="_x0000_t202" coordsize="21600,21600" o:spt="202" path="m,l,21600r21600,l21600,xe">
              <v:stroke joinstyle="miter"/>
              <v:path gradientshapeok="t" o:connecttype="rect"/>
            </v:shapetype>
            <v:shape id="Text Box 2" o:spid="_x0000_s1029"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r>
      <w:rPr>
        <w:noProof/>
      </w:rPr>
      <mc:AlternateContent>
        <mc:Choice Requires="wps">
          <w:drawing>
            <wp:anchor distT="0" distB="0" distL="114300" distR="114300" simplePos="0" relativeHeight="487343616" behindDoc="1" locked="0" layoutInCell="1" allowOverlap="1" wp14:anchorId="66E3CD1B" wp14:editId="695CE845">
              <wp:simplePos x="0" y="0"/>
              <wp:positionH relativeFrom="page">
                <wp:posOffset>304165</wp:posOffset>
              </wp:positionH>
              <wp:positionV relativeFrom="page">
                <wp:posOffset>9889490</wp:posOffset>
              </wp:positionV>
              <wp:extent cx="1577340" cy="2584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CD1B" id="Text Box 1" o:spid="_x0000_s1030" type="#_x0000_t202" style="position:absolute;margin-left:23.95pt;margin-top:778.7pt;width:124.2pt;height:20.3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" filled="f" stroked="f">
              <v:textbox inset="0,0,0,0">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45F3" w14:textId="77777777" w:rsidR="00000000" w:rsidRDefault="00BC74C9">
      <w:r>
        <w:separator/>
      </w:r>
    </w:p>
  </w:footnote>
  <w:footnote w:type="continuationSeparator" w:id="0">
    <w:p w14:paraId="46B84337" w14:textId="77777777" w:rsidR="00000000" w:rsidRDefault="00BC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BC74C9"/>
    <w:rsid w:val="00D7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local-government-ethical-standards-report"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slation.gov.uk/uksi/2012/1464/mad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2/1464/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A61FF-4F34-4A4C-A2A3-36156A9EAB72}"/>
</file>

<file path=customXml/itemProps2.xml><?xml version="1.0" encoding="utf-8"?>
<ds:datastoreItem xmlns:ds="http://schemas.openxmlformats.org/officeDocument/2006/customXml" ds:itemID="{AE18D3DF-3DE1-44BC-85A2-648B9A4ACA9D}"/>
</file>

<file path=customXml/itemProps3.xml><?xml version="1.0" encoding="utf-8"?>
<ds:datastoreItem xmlns:ds="http://schemas.openxmlformats.org/officeDocument/2006/customXml" ds:itemID="{4F1B5357-950D-4D62-B850-07D3EFBF4A65}"/>
</file>

<file path=docProps/app.xml><?xml version="1.0" encoding="utf-8"?>
<Properties xmlns="http://schemas.openxmlformats.org/officeDocument/2006/extended-properties" xmlns:vt="http://schemas.openxmlformats.org/officeDocument/2006/docPropsVTypes">
  <Template>Normal</Template>
  <TotalTime>17</TotalTime>
  <Pages>16</Pages>
  <Words>5008</Words>
  <Characters>28551</Characters>
  <Application>Microsoft Office Word</Application>
  <DocSecurity>0</DocSecurity>
  <Lines>237</Lines>
  <Paragraphs>66</Paragraphs>
  <ScaleCrop>false</ScaleCrop>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Sally Longmate SALC</cp:lastModifiedBy>
  <cp:revision>2</cp:revision>
  <dcterms:created xsi:type="dcterms:W3CDTF">2022-04-20T21:51:00Z</dcterms:created>
  <dcterms:modified xsi:type="dcterms:W3CDTF">2022-04-20T21:51:00Z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